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E2252" w14:textId="77777777" w:rsidR="00E60D0A" w:rsidRPr="00201F12" w:rsidRDefault="00E60D0A" w:rsidP="00E60D0A">
      <w:pPr>
        <w:jc w:val="center"/>
        <w:rPr>
          <w:rFonts w:ascii="Arial" w:eastAsia="Arial" w:hAnsi="Arial" w:cs="Times New Roman"/>
          <w:sz w:val="20"/>
        </w:rPr>
      </w:pPr>
      <w:r w:rsidRPr="00201F12">
        <w:rPr>
          <w:rFonts w:ascii="Arial" w:eastAsia="Arial" w:hAnsi="Arial" w:cs="Times New Roman"/>
          <w:sz w:val="20"/>
        </w:rPr>
        <w:t>Library Board of Trustees Meeting</w:t>
      </w:r>
      <w:r w:rsidRPr="00201F12">
        <w:rPr>
          <w:rFonts w:ascii="Arial" w:eastAsia="Arial" w:hAnsi="Arial" w:cs="Times New Roman"/>
          <w:sz w:val="20"/>
        </w:rPr>
        <w:br/>
        <w:t>1/14/2024</w:t>
      </w:r>
      <w:r w:rsidRPr="00201F12">
        <w:rPr>
          <w:rFonts w:ascii="Arial" w:eastAsia="Arial" w:hAnsi="Arial" w:cs="Times New Roman"/>
          <w:sz w:val="20"/>
        </w:rPr>
        <w:br/>
        <w:t>5:00 PM</w:t>
      </w:r>
      <w:r w:rsidRPr="00201F12">
        <w:rPr>
          <w:rFonts w:ascii="Arial" w:eastAsia="Arial" w:hAnsi="Arial" w:cs="Times New Roman"/>
          <w:sz w:val="20"/>
        </w:rPr>
        <w:br/>
        <w:t>Library Conference Room</w:t>
      </w:r>
    </w:p>
    <w:p w14:paraId="1B9770E5" w14:textId="77777777" w:rsidR="00E60D0A" w:rsidRPr="00201F12" w:rsidRDefault="00E60D0A" w:rsidP="00E60D0A">
      <w:pPr>
        <w:rPr>
          <w:rFonts w:ascii="Arial" w:eastAsia="Arial" w:hAnsi="Arial" w:cs="Times New Roman"/>
          <w:b/>
          <w:bCs/>
          <w:sz w:val="20"/>
        </w:rPr>
      </w:pPr>
      <w:r w:rsidRPr="00201F12">
        <w:rPr>
          <w:rFonts w:ascii="Arial" w:eastAsia="Arial" w:hAnsi="Arial" w:cs="Times New Roman"/>
          <w:b/>
          <w:bCs/>
          <w:sz w:val="20"/>
        </w:rPr>
        <w:t>MINUTES</w:t>
      </w:r>
    </w:p>
    <w:p w14:paraId="1BD2B126" w14:textId="4694CB35" w:rsidR="00E60D0A" w:rsidRPr="00201F12" w:rsidRDefault="00E60D0A" w:rsidP="00E60D0A">
      <w:pPr>
        <w:rPr>
          <w:rFonts w:ascii="Arial" w:eastAsia="Arial" w:hAnsi="Arial" w:cs="Times New Roman"/>
          <w:color w:val="FF0000"/>
          <w:sz w:val="20"/>
        </w:rPr>
      </w:pPr>
      <w:r w:rsidRPr="00201F12">
        <w:rPr>
          <w:rFonts w:ascii="Arial" w:eastAsia="Arial" w:hAnsi="Arial" w:cs="Times New Roman"/>
          <w:sz w:val="20"/>
        </w:rPr>
        <w:t>1. Call to order</w:t>
      </w:r>
      <w:r w:rsidR="007634B2" w:rsidRPr="00201F12">
        <w:rPr>
          <w:rFonts w:ascii="Arial" w:eastAsia="Arial" w:hAnsi="Arial" w:cs="Times New Roman"/>
          <w:sz w:val="20"/>
        </w:rPr>
        <w:t xml:space="preserve"> </w:t>
      </w:r>
      <w:r w:rsidR="007634B2" w:rsidRPr="00201F12">
        <w:rPr>
          <w:rFonts w:ascii="Arial" w:eastAsia="Arial" w:hAnsi="Arial" w:cs="Times New Roman"/>
          <w:color w:val="FF0000"/>
          <w:sz w:val="20"/>
        </w:rPr>
        <w:t>Meeting called to order by President Endicott at 5:04pm</w:t>
      </w:r>
    </w:p>
    <w:p w14:paraId="7CE2BBDE" w14:textId="6AF72D73" w:rsidR="00E60D0A" w:rsidRPr="00201F12" w:rsidRDefault="00E60D0A" w:rsidP="00E60D0A">
      <w:pPr>
        <w:rPr>
          <w:rFonts w:ascii="Arial" w:eastAsia="Arial" w:hAnsi="Arial" w:cs="Times New Roman"/>
          <w:sz w:val="20"/>
        </w:rPr>
      </w:pPr>
      <w:r w:rsidRPr="00201F12">
        <w:rPr>
          <w:rFonts w:ascii="Arial" w:eastAsia="Arial" w:hAnsi="Arial" w:cs="Times New Roman"/>
          <w:sz w:val="20"/>
        </w:rPr>
        <w:t xml:space="preserve">2. Roll call: President Kim Endicott, Vice President Mollie Young, Secretary Amy Bloomquist, Teresa Morales, Abby </w:t>
      </w:r>
      <w:proofErr w:type="spellStart"/>
      <w:r w:rsidRPr="00201F12">
        <w:rPr>
          <w:rFonts w:ascii="Arial" w:eastAsia="Arial" w:hAnsi="Arial" w:cs="Times New Roman"/>
          <w:sz w:val="20"/>
        </w:rPr>
        <w:t>Schademann</w:t>
      </w:r>
      <w:proofErr w:type="spellEnd"/>
      <w:r w:rsidRPr="00201F12">
        <w:rPr>
          <w:rFonts w:ascii="Arial" w:eastAsia="Arial" w:hAnsi="Arial" w:cs="Times New Roman"/>
          <w:sz w:val="20"/>
        </w:rPr>
        <w:t xml:space="preserve">, Dakota </w:t>
      </w:r>
      <w:proofErr w:type="spellStart"/>
      <w:r w:rsidRPr="00201F12">
        <w:rPr>
          <w:rFonts w:ascii="Arial" w:eastAsia="Arial" w:hAnsi="Arial" w:cs="Times New Roman"/>
          <w:sz w:val="20"/>
        </w:rPr>
        <w:t>Schroll</w:t>
      </w:r>
      <w:proofErr w:type="spellEnd"/>
      <w:r w:rsidR="007634B2" w:rsidRPr="00201F12">
        <w:rPr>
          <w:rFonts w:ascii="Arial" w:eastAsia="Arial" w:hAnsi="Arial" w:cs="Times New Roman"/>
          <w:sz w:val="20"/>
        </w:rPr>
        <w:t xml:space="preserve"> (absent)</w:t>
      </w:r>
      <w:r w:rsidRPr="00201F12">
        <w:rPr>
          <w:rFonts w:ascii="Arial" w:eastAsia="Arial" w:hAnsi="Arial" w:cs="Times New Roman"/>
          <w:sz w:val="20"/>
        </w:rPr>
        <w:t>, Jill Walling</w:t>
      </w:r>
    </w:p>
    <w:p w14:paraId="214E3547" w14:textId="77777777" w:rsidR="00E60D0A" w:rsidRPr="00201F12" w:rsidRDefault="00E60D0A" w:rsidP="00E60D0A">
      <w:pPr>
        <w:rPr>
          <w:rFonts w:ascii="Arial" w:eastAsia="Arial" w:hAnsi="Arial" w:cs="Arial"/>
          <w:sz w:val="18"/>
          <w:szCs w:val="18"/>
        </w:rPr>
      </w:pPr>
      <w:r w:rsidRPr="00201F12">
        <w:rPr>
          <w:rFonts w:ascii="Arial" w:eastAsia="Arial" w:hAnsi="Arial" w:cs="Arial"/>
          <w:sz w:val="18"/>
          <w:szCs w:val="18"/>
        </w:rPr>
        <w:t xml:space="preserve">Anyone desiring to view the Open Meetings Act may do so.  The document is available for public inspection and is located on the south wall of the Library/Senior Center Conference Room or by visiting </w:t>
      </w:r>
      <w:hyperlink r:id="rId5" w:history="1">
        <w:r w:rsidRPr="00201F12">
          <w:rPr>
            <w:rFonts w:ascii="Arial" w:eastAsia="Arial" w:hAnsi="Arial" w:cs="Arial"/>
            <w:color w:val="0563C1"/>
            <w:sz w:val="18"/>
            <w:szCs w:val="18"/>
            <w:u w:val="single"/>
          </w:rPr>
          <w:t>https://ago.nebraska.gov/open-meetings</w:t>
        </w:r>
      </w:hyperlink>
      <w:r w:rsidRPr="00201F12">
        <w:rPr>
          <w:rFonts w:ascii="Arial" w:eastAsia="Arial" w:hAnsi="Arial" w:cs="Arial"/>
          <w:sz w:val="18"/>
          <w:szCs w:val="18"/>
        </w:rPr>
        <w:t>.</w:t>
      </w:r>
    </w:p>
    <w:p w14:paraId="505EA18F" w14:textId="77777777" w:rsidR="00E60D0A" w:rsidRPr="00201F12" w:rsidRDefault="00E60D0A" w:rsidP="00E60D0A">
      <w:pPr>
        <w:rPr>
          <w:rFonts w:ascii="Arial" w:eastAsia="Arial" w:hAnsi="Arial" w:cs="Arial"/>
          <w:sz w:val="18"/>
          <w:szCs w:val="18"/>
        </w:rPr>
      </w:pPr>
      <w:r w:rsidRPr="00201F12">
        <w:rPr>
          <w:rFonts w:ascii="Arial" w:eastAsia="Arial" w:hAnsi="Arial" w:cs="Arial"/>
          <w:sz w:val="18"/>
          <w:szCs w:val="18"/>
        </w:rPr>
        <w:t xml:space="preserve">The Library Board may go into closed session to discuss certain agenda items to protect the public interest or to prevent the needless injury to the reputation of an individual and if such individual has not requested a public hearing. </w:t>
      </w:r>
    </w:p>
    <w:p w14:paraId="5968D0B3" w14:textId="59DFD616" w:rsidR="00E60D0A" w:rsidRPr="00201F12" w:rsidRDefault="00E60D0A" w:rsidP="00E60D0A">
      <w:pPr>
        <w:rPr>
          <w:rFonts w:ascii="Arial" w:eastAsia="Arial" w:hAnsi="Arial" w:cs="Times New Roman"/>
          <w:sz w:val="20"/>
        </w:rPr>
      </w:pPr>
      <w:r w:rsidRPr="00201F12">
        <w:rPr>
          <w:rFonts w:ascii="Arial" w:eastAsia="Arial" w:hAnsi="Arial" w:cs="Times New Roman"/>
          <w:sz w:val="20"/>
        </w:rPr>
        <w:t>3. Approval of minutes from December 9, 2024 meeting</w:t>
      </w:r>
      <w:r w:rsidR="007634B2" w:rsidRPr="00201F12">
        <w:rPr>
          <w:rFonts w:ascii="Arial" w:eastAsia="Arial" w:hAnsi="Arial" w:cs="Times New Roman"/>
          <w:sz w:val="20"/>
        </w:rPr>
        <w:t xml:space="preserve"> </w:t>
      </w:r>
      <w:r w:rsidR="007634B2" w:rsidRPr="00201F12">
        <w:rPr>
          <w:rFonts w:ascii="Arial" w:eastAsia="Arial" w:hAnsi="Arial" w:cs="Times New Roman"/>
          <w:color w:val="FF0000"/>
          <w:sz w:val="20"/>
        </w:rPr>
        <w:t xml:space="preserve">Motion to approve minutes from December 2024 meeting made by Walling, seconded by </w:t>
      </w:r>
      <w:proofErr w:type="spellStart"/>
      <w:r w:rsidR="007634B2" w:rsidRPr="00201F12">
        <w:rPr>
          <w:rFonts w:ascii="Arial" w:eastAsia="Arial" w:hAnsi="Arial" w:cs="Times New Roman"/>
          <w:color w:val="FF0000"/>
          <w:sz w:val="20"/>
        </w:rPr>
        <w:t>Schademann</w:t>
      </w:r>
      <w:proofErr w:type="spellEnd"/>
      <w:r w:rsidR="007634B2" w:rsidRPr="00201F12">
        <w:rPr>
          <w:rFonts w:ascii="Arial" w:eastAsia="Arial" w:hAnsi="Arial" w:cs="Times New Roman"/>
          <w:color w:val="FF0000"/>
          <w:sz w:val="20"/>
        </w:rPr>
        <w:t xml:space="preserve">. Motion passed. </w:t>
      </w:r>
    </w:p>
    <w:p w14:paraId="251B567E" w14:textId="77777777" w:rsidR="00E60D0A" w:rsidRPr="00201F12" w:rsidRDefault="00E60D0A" w:rsidP="00E60D0A">
      <w:pPr>
        <w:spacing w:after="0" w:line="240" w:lineRule="auto"/>
        <w:rPr>
          <w:rFonts w:ascii="Arial" w:eastAsia="Arial" w:hAnsi="Arial" w:cs="Times New Roman"/>
          <w:sz w:val="20"/>
        </w:rPr>
      </w:pPr>
      <w:r w:rsidRPr="00201F12">
        <w:rPr>
          <w:rFonts w:ascii="Arial" w:eastAsia="Arial" w:hAnsi="Arial" w:cs="Times New Roman"/>
          <w:sz w:val="20"/>
        </w:rPr>
        <w:t>4. Director’s report &amp; statistical report</w:t>
      </w:r>
    </w:p>
    <w:p w14:paraId="24D1F618" w14:textId="77777777" w:rsidR="00E60D0A" w:rsidRPr="00E60D0A" w:rsidRDefault="00E60D0A" w:rsidP="00E60D0A">
      <w:pPr>
        <w:numPr>
          <w:ilvl w:val="0"/>
          <w:numId w:val="2"/>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Activities</w:t>
      </w:r>
    </w:p>
    <w:p w14:paraId="25DAB3CA" w14:textId="77777777" w:rsidR="00E60D0A" w:rsidRPr="00E60D0A" w:rsidRDefault="00E60D0A" w:rsidP="00E60D0A">
      <w:pPr>
        <w:numPr>
          <w:ilvl w:val="1"/>
          <w:numId w:val="2"/>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 xml:space="preserve">Adult Reading challenges </w:t>
      </w:r>
    </w:p>
    <w:p w14:paraId="52300148" w14:textId="77777777" w:rsidR="00E60D0A" w:rsidRPr="00E60D0A" w:rsidRDefault="00E60D0A" w:rsidP="00E60D0A">
      <w:pPr>
        <w:numPr>
          <w:ilvl w:val="2"/>
          <w:numId w:val="2"/>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 xml:space="preserve">Yearlong reading challenge – began 1/1/2024 will run to 1/1/2025 </w:t>
      </w:r>
    </w:p>
    <w:p w14:paraId="16AE0A24" w14:textId="77777777" w:rsidR="00E60D0A" w:rsidRPr="00E60D0A" w:rsidRDefault="00E60D0A" w:rsidP="00E60D0A">
      <w:pPr>
        <w:numPr>
          <w:ilvl w:val="3"/>
          <w:numId w:val="2"/>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21 registered</w:t>
      </w:r>
    </w:p>
    <w:p w14:paraId="2DC7B888" w14:textId="77777777" w:rsidR="00E60D0A" w:rsidRPr="00E60D0A" w:rsidRDefault="00E60D0A" w:rsidP="00E60D0A">
      <w:pPr>
        <w:numPr>
          <w:ilvl w:val="3"/>
          <w:numId w:val="2"/>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15 participated and read 1,592 books</w:t>
      </w:r>
    </w:p>
    <w:p w14:paraId="61FF0EBF" w14:textId="77777777" w:rsidR="00E60D0A" w:rsidRPr="00E60D0A" w:rsidRDefault="00E60D0A" w:rsidP="00E60D0A">
      <w:pPr>
        <w:numPr>
          <w:ilvl w:val="3"/>
          <w:numId w:val="2"/>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Prizes awarded to top 8 readers</w:t>
      </w:r>
    </w:p>
    <w:p w14:paraId="10E5B152" w14:textId="77777777" w:rsidR="00E60D0A" w:rsidRPr="00E60D0A" w:rsidRDefault="00E60D0A" w:rsidP="00E60D0A">
      <w:pPr>
        <w:numPr>
          <w:ilvl w:val="2"/>
          <w:numId w:val="2"/>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Read Across America Challenge - began 1/1/2025 and will run to 1/1/2026</w:t>
      </w:r>
    </w:p>
    <w:p w14:paraId="56D05AE6" w14:textId="77777777" w:rsidR="00E60D0A" w:rsidRPr="00E60D0A" w:rsidRDefault="00E60D0A" w:rsidP="00E60D0A">
      <w:pPr>
        <w:numPr>
          <w:ilvl w:val="3"/>
          <w:numId w:val="2"/>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26 registered</w:t>
      </w:r>
    </w:p>
    <w:p w14:paraId="123C07AB" w14:textId="77777777" w:rsidR="00E60D0A" w:rsidRPr="00E60D0A" w:rsidRDefault="00E60D0A" w:rsidP="00E60D0A">
      <w:pPr>
        <w:numPr>
          <w:ilvl w:val="2"/>
          <w:numId w:val="2"/>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Youth Reading challenge</w:t>
      </w:r>
    </w:p>
    <w:p w14:paraId="23FEE3FE" w14:textId="77777777" w:rsidR="00E60D0A" w:rsidRPr="00E60D0A" w:rsidRDefault="00E60D0A" w:rsidP="00E60D0A">
      <w:pPr>
        <w:numPr>
          <w:ilvl w:val="3"/>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 xml:space="preserve">1000 books before Kindergarten </w:t>
      </w:r>
    </w:p>
    <w:p w14:paraId="047D5BF2"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143 registered (+1)</w:t>
      </w:r>
    </w:p>
    <w:p w14:paraId="583D1021"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114 participated (+2)</w:t>
      </w:r>
    </w:p>
    <w:p w14:paraId="39A0AB30"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56,224 books logged (+300)</w:t>
      </w:r>
    </w:p>
    <w:p w14:paraId="63D42B2C"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37 have completed (+0)</w:t>
      </w:r>
    </w:p>
    <w:p w14:paraId="5D8935E9" w14:textId="77777777" w:rsidR="00E60D0A" w:rsidRPr="00E60D0A" w:rsidRDefault="00E60D0A" w:rsidP="00E60D0A">
      <w:pPr>
        <w:numPr>
          <w:ilvl w:val="3"/>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300 books before Jr. High – began 9/3/2021</w:t>
      </w:r>
    </w:p>
    <w:p w14:paraId="73E6204E"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54 readers registered (+1)</w:t>
      </w:r>
    </w:p>
    <w:p w14:paraId="5E72496B"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34 participated (+0)</w:t>
      </w:r>
    </w:p>
    <w:p w14:paraId="61777C17"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3819 books logged (+0)</w:t>
      </w:r>
    </w:p>
    <w:p w14:paraId="3FE05F9D"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8 have completed the challenge (+0)</w:t>
      </w:r>
    </w:p>
    <w:p w14:paraId="1DC0DB09" w14:textId="77777777" w:rsidR="00E60D0A" w:rsidRPr="00E60D0A" w:rsidRDefault="00E60D0A" w:rsidP="00E60D0A">
      <w:pPr>
        <w:numPr>
          <w:ilvl w:val="3"/>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100 books before High School – began 2/23/2021</w:t>
      </w:r>
    </w:p>
    <w:p w14:paraId="0A9FA950"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35 registered (+1)</w:t>
      </w:r>
    </w:p>
    <w:p w14:paraId="2A2F08A7"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12 participating (+0)</w:t>
      </w:r>
    </w:p>
    <w:p w14:paraId="696BB70C"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598 books logged (+0)</w:t>
      </w:r>
    </w:p>
    <w:p w14:paraId="645A3308"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3 have completed the challenge (+0)</w:t>
      </w:r>
    </w:p>
    <w:p w14:paraId="7364946B" w14:textId="77777777" w:rsidR="00E60D0A" w:rsidRPr="00E60D0A" w:rsidRDefault="00E60D0A" w:rsidP="00E60D0A">
      <w:pPr>
        <w:numPr>
          <w:ilvl w:val="3"/>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100 books before Graduation – began 2/23/2021</w:t>
      </w:r>
    </w:p>
    <w:p w14:paraId="749EB6E4"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11 registered (+0)</w:t>
      </w:r>
    </w:p>
    <w:p w14:paraId="07DB49EF"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3 participated (+0)</w:t>
      </w:r>
    </w:p>
    <w:p w14:paraId="02B0081B"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311 books logged so far (+0)</w:t>
      </w:r>
    </w:p>
    <w:p w14:paraId="3633A2B7" w14:textId="77777777" w:rsidR="00E60D0A" w:rsidRPr="00E60D0A" w:rsidRDefault="00E60D0A" w:rsidP="00E60D0A">
      <w:pPr>
        <w:numPr>
          <w:ilvl w:val="4"/>
          <w:numId w:val="1"/>
        </w:numPr>
        <w:autoSpaceDE w:val="0"/>
        <w:autoSpaceDN w:val="0"/>
        <w:adjustRightInd w:val="0"/>
        <w:spacing w:after="0" w:line="240" w:lineRule="auto"/>
        <w:rPr>
          <w:rFonts w:ascii="Arial" w:eastAsia="Times New Roman" w:hAnsi="Arial" w:cs="Arial"/>
          <w:sz w:val="18"/>
          <w:szCs w:val="18"/>
        </w:rPr>
      </w:pPr>
      <w:r w:rsidRPr="00E60D0A">
        <w:rPr>
          <w:rFonts w:ascii="Arial" w:eastAsia="Times New Roman" w:hAnsi="Arial" w:cs="Arial"/>
          <w:sz w:val="18"/>
          <w:szCs w:val="18"/>
        </w:rPr>
        <w:t>2 have completed the challenge (+0)</w:t>
      </w:r>
    </w:p>
    <w:p w14:paraId="75F61514" w14:textId="77777777" w:rsidR="00E60D0A" w:rsidRPr="00E60D0A" w:rsidRDefault="00E60D0A" w:rsidP="00E60D0A">
      <w:pPr>
        <w:numPr>
          <w:ilvl w:val="0"/>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Projects</w:t>
      </w:r>
    </w:p>
    <w:p w14:paraId="7C93A5DC"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HH- home delivery coordination, secretary duties for Kiwanis, Friends help/volunteer coordination, memorial/Bressler orders</w:t>
      </w:r>
    </w:p>
    <w:p w14:paraId="474EE407"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KW- cataloging, weeding, book order</w:t>
      </w:r>
    </w:p>
    <w:p w14:paraId="388ECB2B"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NJ- marketing, program preparation, 4 monthly programs (Craft, Coloring, Basic Tech Help, Book Club), 1 weekly program (Circle of Friends) special program: Puzzle Race</w:t>
      </w:r>
    </w:p>
    <w:p w14:paraId="5914F64E"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 xml:space="preserve">AR- program preparation, 2 weekly programs, 2 bi-monthly programs, special program (Santa &amp; Holiday </w:t>
      </w:r>
      <w:proofErr w:type="spellStart"/>
      <w:r w:rsidRPr="00E60D0A">
        <w:rPr>
          <w:rFonts w:ascii="Arial" w:eastAsia="Times New Roman" w:hAnsi="Arial" w:cs="Arial"/>
          <w:sz w:val="18"/>
          <w:szCs w:val="18"/>
        </w:rPr>
        <w:t>Partu</w:t>
      </w:r>
      <w:proofErr w:type="spellEnd"/>
      <w:r w:rsidRPr="00E60D0A">
        <w:rPr>
          <w:rFonts w:ascii="Arial" w:eastAsia="Times New Roman" w:hAnsi="Arial" w:cs="Arial"/>
          <w:sz w:val="18"/>
          <w:szCs w:val="18"/>
        </w:rPr>
        <w:t xml:space="preserve"> program)</w:t>
      </w:r>
    </w:p>
    <w:p w14:paraId="1439E555" w14:textId="77777777" w:rsidR="00E60D0A" w:rsidRPr="00E60D0A" w:rsidRDefault="00E60D0A" w:rsidP="00E60D0A">
      <w:pPr>
        <w:numPr>
          <w:ilvl w:val="0"/>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Programs</w:t>
      </w:r>
    </w:p>
    <w:p w14:paraId="0C1F9CF0"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Culture Night (Scotland): 2</w:t>
      </w:r>
    </w:p>
    <w:p w14:paraId="33D4595D"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Adult Coloring: 7</w:t>
      </w:r>
    </w:p>
    <w:p w14:paraId="747504C5"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Basic Tech Night: 1</w:t>
      </w:r>
    </w:p>
    <w:p w14:paraId="4844FE6A"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Circle of Friends (Memory Café) - 3 programs - 9</w:t>
      </w:r>
    </w:p>
    <w:p w14:paraId="19E1044C"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Needle Night: 4 programs - 28</w:t>
      </w:r>
    </w:p>
    <w:p w14:paraId="686E9EA4"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Puzzle Race: 5</w:t>
      </w:r>
    </w:p>
    <w:p w14:paraId="76C8DAE8"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Journaling - 1</w:t>
      </w:r>
    </w:p>
    <w:p w14:paraId="1282F49D"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Lantern Craft: 2</w:t>
      </w:r>
    </w:p>
    <w:p w14:paraId="44EEE81A"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lastRenderedPageBreak/>
        <w:t>Take &amp; Make Mini Tree - 26, Honeycomb ornament - 20, Paper Lantern - 5</w:t>
      </w:r>
    </w:p>
    <w:p w14:paraId="1C4B08B6"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Santa - 94 K, 72 A</w:t>
      </w:r>
    </w:p>
    <w:p w14:paraId="0599EABD"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Holiday Party - 38</w:t>
      </w:r>
    </w:p>
    <w:p w14:paraId="7CCF061C"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Stay and Play: 4 programs - 24 K, 11 A</w:t>
      </w:r>
    </w:p>
    <w:p w14:paraId="2D2A5BE1"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Outreach: 62 K, 8 A @ 4 preschools/daycares - Reading to 7 classes</w:t>
      </w:r>
    </w:p>
    <w:p w14:paraId="4D139C61" w14:textId="77777777" w:rsidR="00E60D0A" w:rsidRPr="00E60D0A" w:rsidRDefault="00E60D0A" w:rsidP="00E60D0A">
      <w:pPr>
        <w:numPr>
          <w:ilvl w:val="1"/>
          <w:numId w:val="3"/>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Take &amp; Make Ornaments: Snowman - 7 / Frames - 14</w:t>
      </w:r>
    </w:p>
    <w:p w14:paraId="046326AF" w14:textId="77777777" w:rsidR="00E60D0A" w:rsidRPr="00E60D0A" w:rsidRDefault="00E60D0A" w:rsidP="00E60D0A">
      <w:pPr>
        <w:numPr>
          <w:ilvl w:val="0"/>
          <w:numId w:val="4"/>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Special</w:t>
      </w:r>
    </w:p>
    <w:p w14:paraId="6ACFBB33" w14:textId="77777777" w:rsidR="00E60D0A" w:rsidRPr="00E60D0A" w:rsidRDefault="00E60D0A" w:rsidP="00E60D0A">
      <w:pPr>
        <w:numPr>
          <w:ilvl w:val="1"/>
          <w:numId w:val="4"/>
        </w:numPr>
        <w:autoSpaceDE w:val="0"/>
        <w:autoSpaceDN w:val="0"/>
        <w:adjustRightInd w:val="0"/>
        <w:spacing w:after="0" w:line="240" w:lineRule="auto"/>
        <w:contextualSpacing/>
        <w:rPr>
          <w:rFonts w:ascii="Arial" w:eastAsia="Times New Roman" w:hAnsi="Arial" w:cs="Arial"/>
          <w:sz w:val="18"/>
          <w:szCs w:val="18"/>
        </w:rPr>
      </w:pPr>
      <w:r w:rsidRPr="00E60D0A">
        <w:rPr>
          <w:rFonts w:ascii="Arial" w:eastAsia="Times New Roman" w:hAnsi="Arial" w:cs="Arial"/>
          <w:sz w:val="18"/>
          <w:szCs w:val="18"/>
        </w:rPr>
        <w:t>Closed for holidays (18 hours - 1 ¾ day)</w:t>
      </w:r>
    </w:p>
    <w:p w14:paraId="3E4D7323" w14:textId="77777777" w:rsidR="00E60D0A" w:rsidRPr="00E60D0A" w:rsidRDefault="00E60D0A" w:rsidP="00E60D0A">
      <w:pPr>
        <w:autoSpaceDE w:val="0"/>
        <w:autoSpaceDN w:val="0"/>
        <w:adjustRightInd w:val="0"/>
        <w:spacing w:after="0" w:line="240" w:lineRule="auto"/>
        <w:ind w:left="1440"/>
        <w:contextualSpacing/>
        <w:rPr>
          <w:rFonts w:ascii="Arial" w:eastAsia="Times New Roman" w:hAnsi="Arial" w:cs="Arial"/>
          <w:sz w:val="18"/>
          <w:szCs w:val="18"/>
        </w:rPr>
      </w:pPr>
    </w:p>
    <w:p w14:paraId="3C46D6DD" w14:textId="1BE6DE67" w:rsidR="00E60D0A" w:rsidRPr="00201F12" w:rsidRDefault="00E60D0A" w:rsidP="00E60D0A">
      <w:pPr>
        <w:rPr>
          <w:rFonts w:ascii="Arial" w:eastAsia="Arial" w:hAnsi="Arial" w:cs="Times New Roman"/>
          <w:color w:val="FF0000"/>
          <w:sz w:val="20"/>
          <w:szCs w:val="20"/>
        </w:rPr>
      </w:pPr>
      <w:r w:rsidRPr="00201F12">
        <w:rPr>
          <w:rFonts w:ascii="Arial" w:eastAsia="Arial" w:hAnsi="Arial" w:cs="Times New Roman"/>
          <w:sz w:val="20"/>
          <w:szCs w:val="20"/>
        </w:rPr>
        <w:t>5. Financial report</w:t>
      </w:r>
      <w:r w:rsidR="007634B2" w:rsidRPr="00201F12">
        <w:rPr>
          <w:rFonts w:ascii="Arial" w:eastAsia="Arial" w:hAnsi="Arial" w:cs="Times New Roman"/>
          <w:sz w:val="20"/>
          <w:szCs w:val="20"/>
        </w:rPr>
        <w:t xml:space="preserve"> </w:t>
      </w:r>
    </w:p>
    <w:p w14:paraId="04ADAB43" w14:textId="77777777" w:rsidR="00E60D0A" w:rsidRPr="00201F12" w:rsidRDefault="00E60D0A" w:rsidP="00E60D0A">
      <w:pPr>
        <w:pStyle w:val="ListParagraph"/>
        <w:numPr>
          <w:ilvl w:val="0"/>
          <w:numId w:val="4"/>
        </w:numPr>
        <w:rPr>
          <w:rFonts w:ascii="Arial" w:eastAsia="Arial" w:hAnsi="Arial" w:cs="Times New Roman"/>
          <w:sz w:val="20"/>
          <w:szCs w:val="20"/>
        </w:rPr>
      </w:pPr>
      <w:r w:rsidRPr="00201F12">
        <w:rPr>
          <w:rFonts w:ascii="Arial" w:eastAsia="Arial" w:hAnsi="Arial" w:cs="Times New Roman"/>
          <w:sz w:val="20"/>
          <w:szCs w:val="20"/>
        </w:rPr>
        <w:t>December 2024 report</w:t>
      </w:r>
    </w:p>
    <w:p w14:paraId="158FEE0D" w14:textId="5A3F9067" w:rsidR="00E60D0A" w:rsidRPr="00201F12" w:rsidRDefault="00E60D0A" w:rsidP="00E60D0A">
      <w:pPr>
        <w:rPr>
          <w:rFonts w:ascii="Arial" w:eastAsia="Arial" w:hAnsi="Arial" w:cs="Times New Roman"/>
          <w:sz w:val="20"/>
          <w:szCs w:val="20"/>
        </w:rPr>
      </w:pPr>
      <w:r w:rsidRPr="00201F12">
        <w:rPr>
          <w:rFonts w:ascii="Arial" w:eastAsia="Arial" w:hAnsi="Arial" w:cs="Times New Roman"/>
          <w:sz w:val="20"/>
          <w:szCs w:val="20"/>
        </w:rPr>
        <w:t>6. Audit and approval of monthly expenditures</w:t>
      </w:r>
      <w:r w:rsidR="00201F12" w:rsidRPr="00201F12">
        <w:rPr>
          <w:rFonts w:ascii="Arial" w:eastAsia="Arial" w:hAnsi="Arial" w:cs="Times New Roman"/>
          <w:color w:val="FF0000"/>
          <w:sz w:val="20"/>
          <w:szCs w:val="20"/>
        </w:rPr>
        <w:t xml:space="preserve"> </w:t>
      </w:r>
      <w:r w:rsidR="00201F12" w:rsidRPr="00201F12">
        <w:rPr>
          <w:rFonts w:ascii="Arial" w:eastAsia="Arial" w:hAnsi="Arial" w:cs="Times New Roman"/>
          <w:color w:val="FF0000"/>
          <w:sz w:val="20"/>
          <w:szCs w:val="20"/>
        </w:rPr>
        <w:t xml:space="preserve">Motion to approve the December 2024 Financial Report made by </w:t>
      </w:r>
      <w:proofErr w:type="spellStart"/>
      <w:r w:rsidR="00201F12" w:rsidRPr="00201F12">
        <w:rPr>
          <w:rFonts w:ascii="Arial" w:eastAsia="Arial" w:hAnsi="Arial" w:cs="Times New Roman"/>
          <w:color w:val="FF0000"/>
          <w:sz w:val="20"/>
          <w:szCs w:val="20"/>
        </w:rPr>
        <w:t>Schademann</w:t>
      </w:r>
      <w:proofErr w:type="spellEnd"/>
      <w:r w:rsidR="00201F12" w:rsidRPr="00201F12">
        <w:rPr>
          <w:rFonts w:ascii="Arial" w:eastAsia="Arial" w:hAnsi="Arial" w:cs="Times New Roman"/>
          <w:color w:val="FF0000"/>
          <w:sz w:val="20"/>
          <w:szCs w:val="20"/>
        </w:rPr>
        <w:t>, seconded by Young. Motion passed.</w:t>
      </w:r>
    </w:p>
    <w:p w14:paraId="4DAC31DA" w14:textId="77777777" w:rsidR="00E60D0A" w:rsidRPr="00201F12" w:rsidRDefault="00E60D0A" w:rsidP="00E60D0A">
      <w:pPr>
        <w:rPr>
          <w:rFonts w:ascii="Arial" w:eastAsia="Arial" w:hAnsi="Arial" w:cs="Times New Roman"/>
          <w:sz w:val="20"/>
          <w:szCs w:val="20"/>
        </w:rPr>
      </w:pPr>
      <w:r w:rsidRPr="00201F12">
        <w:rPr>
          <w:rFonts w:ascii="Arial" w:eastAsia="Arial" w:hAnsi="Arial" w:cs="Times New Roman"/>
          <w:sz w:val="20"/>
          <w:szCs w:val="20"/>
        </w:rPr>
        <w:t>7. Long Overdue Accounts</w:t>
      </w:r>
    </w:p>
    <w:p w14:paraId="62015CD2" w14:textId="77777777" w:rsidR="00E60D0A" w:rsidRPr="00201F12" w:rsidRDefault="00E60D0A" w:rsidP="00E60D0A">
      <w:pPr>
        <w:pStyle w:val="ListParagraph"/>
        <w:numPr>
          <w:ilvl w:val="0"/>
          <w:numId w:val="4"/>
        </w:numPr>
        <w:rPr>
          <w:rFonts w:ascii="Arial" w:eastAsia="Arial" w:hAnsi="Arial" w:cs="Times New Roman"/>
          <w:sz w:val="20"/>
          <w:szCs w:val="20"/>
        </w:rPr>
      </w:pPr>
      <w:r w:rsidRPr="00201F12">
        <w:rPr>
          <w:rFonts w:ascii="Arial" w:eastAsia="Arial" w:hAnsi="Arial" w:cs="Times New Roman"/>
          <w:sz w:val="20"/>
          <w:szCs w:val="20"/>
        </w:rPr>
        <w:t>October - contacted 30, 0 still overdue</w:t>
      </w:r>
    </w:p>
    <w:p w14:paraId="6952E251" w14:textId="77777777" w:rsidR="00E60D0A" w:rsidRPr="00201F12" w:rsidRDefault="00E60D0A" w:rsidP="00E60D0A">
      <w:pPr>
        <w:pStyle w:val="ListParagraph"/>
        <w:numPr>
          <w:ilvl w:val="0"/>
          <w:numId w:val="4"/>
        </w:numPr>
        <w:rPr>
          <w:rFonts w:ascii="Arial" w:eastAsia="Arial" w:hAnsi="Arial" w:cs="Times New Roman"/>
          <w:sz w:val="20"/>
          <w:szCs w:val="20"/>
        </w:rPr>
      </w:pPr>
      <w:r w:rsidRPr="00201F12">
        <w:rPr>
          <w:rFonts w:ascii="Arial" w:eastAsia="Arial" w:hAnsi="Arial" w:cs="Times New Roman"/>
          <w:sz w:val="20"/>
          <w:szCs w:val="20"/>
        </w:rPr>
        <w:t>November - contacted 27, 5 are still overdue</w:t>
      </w:r>
    </w:p>
    <w:p w14:paraId="2BC12B33" w14:textId="77777777" w:rsidR="00E60D0A" w:rsidRPr="00201F12" w:rsidRDefault="00E60D0A" w:rsidP="00E60D0A">
      <w:pPr>
        <w:pStyle w:val="ListParagraph"/>
        <w:numPr>
          <w:ilvl w:val="1"/>
          <w:numId w:val="4"/>
        </w:numPr>
        <w:rPr>
          <w:rFonts w:ascii="Arial" w:eastAsia="Arial" w:hAnsi="Arial" w:cs="Times New Roman"/>
          <w:sz w:val="20"/>
          <w:szCs w:val="20"/>
        </w:rPr>
      </w:pPr>
      <w:r w:rsidRPr="00201F12">
        <w:rPr>
          <w:rFonts w:ascii="Arial" w:eastAsia="Arial" w:hAnsi="Arial" w:cs="Times New Roman"/>
          <w:sz w:val="20"/>
          <w:szCs w:val="20"/>
        </w:rPr>
        <w:t>L.J. (adult) - 3 items - $105 value - recommend charge for replacement and block account until paid</w:t>
      </w:r>
    </w:p>
    <w:p w14:paraId="2CA2FAFA" w14:textId="77777777" w:rsidR="00E60D0A" w:rsidRPr="00201F12" w:rsidRDefault="00E60D0A" w:rsidP="00E60D0A">
      <w:pPr>
        <w:pStyle w:val="ListParagraph"/>
        <w:numPr>
          <w:ilvl w:val="1"/>
          <w:numId w:val="4"/>
        </w:numPr>
        <w:rPr>
          <w:rFonts w:ascii="Arial" w:eastAsia="Arial" w:hAnsi="Arial" w:cs="Times New Roman"/>
          <w:sz w:val="20"/>
          <w:szCs w:val="20"/>
        </w:rPr>
      </w:pPr>
      <w:r w:rsidRPr="00201F12">
        <w:rPr>
          <w:rFonts w:ascii="Arial" w:eastAsia="Arial" w:hAnsi="Arial" w:cs="Times New Roman"/>
          <w:sz w:val="20"/>
          <w:szCs w:val="20"/>
        </w:rPr>
        <w:t>O.R. (minor)- 1 item- $35 value- recommend charge for replacement and block account until paid</w:t>
      </w:r>
    </w:p>
    <w:p w14:paraId="03830C2F" w14:textId="78F270AB" w:rsidR="00E60D0A" w:rsidRPr="00201F12" w:rsidRDefault="00E60D0A" w:rsidP="00E60D0A">
      <w:pPr>
        <w:pStyle w:val="ListParagraph"/>
        <w:numPr>
          <w:ilvl w:val="1"/>
          <w:numId w:val="4"/>
        </w:numPr>
        <w:rPr>
          <w:rFonts w:ascii="Arial" w:eastAsia="Arial" w:hAnsi="Arial" w:cs="Times New Roman"/>
          <w:sz w:val="20"/>
          <w:szCs w:val="20"/>
        </w:rPr>
      </w:pPr>
      <w:r w:rsidRPr="00201F12">
        <w:rPr>
          <w:rFonts w:ascii="Arial" w:eastAsia="Arial" w:hAnsi="Arial" w:cs="Times New Roman"/>
          <w:sz w:val="20"/>
          <w:szCs w:val="20"/>
        </w:rPr>
        <w:t>Other 3 on final notice</w:t>
      </w:r>
      <w:r w:rsidR="007634B2" w:rsidRPr="00201F12">
        <w:rPr>
          <w:rFonts w:ascii="Arial" w:eastAsia="Arial" w:hAnsi="Arial" w:cs="Times New Roman"/>
          <w:sz w:val="20"/>
          <w:szCs w:val="20"/>
        </w:rPr>
        <w:t xml:space="preserve"> </w:t>
      </w:r>
      <w:r w:rsidR="007634B2" w:rsidRPr="00201F12">
        <w:rPr>
          <w:rFonts w:ascii="Arial" w:eastAsia="Arial" w:hAnsi="Arial" w:cs="Times New Roman"/>
          <w:color w:val="FF0000"/>
          <w:sz w:val="20"/>
          <w:szCs w:val="20"/>
        </w:rPr>
        <w:t xml:space="preserve">Motion to charge for replacement and block account until paid for L.J and O.R accounts made by Morales, seconded by Walling. Motion carried. </w:t>
      </w:r>
    </w:p>
    <w:p w14:paraId="557725DD" w14:textId="77777777" w:rsidR="00E60D0A" w:rsidRPr="00201F12" w:rsidRDefault="00E60D0A" w:rsidP="00E60D0A">
      <w:pPr>
        <w:pStyle w:val="ListParagraph"/>
        <w:numPr>
          <w:ilvl w:val="0"/>
          <w:numId w:val="5"/>
        </w:numPr>
        <w:rPr>
          <w:rFonts w:ascii="Arial" w:eastAsia="Arial" w:hAnsi="Arial" w:cs="Times New Roman"/>
          <w:sz w:val="20"/>
          <w:szCs w:val="20"/>
        </w:rPr>
      </w:pPr>
      <w:r w:rsidRPr="00201F12">
        <w:rPr>
          <w:rFonts w:ascii="Arial" w:eastAsia="Arial" w:hAnsi="Arial" w:cs="Times New Roman"/>
          <w:sz w:val="20"/>
          <w:szCs w:val="20"/>
        </w:rPr>
        <w:t>December - contacted 33, 11 are still overdue</w:t>
      </w:r>
    </w:p>
    <w:p w14:paraId="56F4715D" w14:textId="77777777" w:rsidR="00E60D0A" w:rsidRPr="00201F12" w:rsidRDefault="00E60D0A" w:rsidP="00E60D0A">
      <w:pPr>
        <w:pStyle w:val="ListParagraph"/>
        <w:numPr>
          <w:ilvl w:val="1"/>
          <w:numId w:val="5"/>
        </w:numPr>
        <w:rPr>
          <w:rFonts w:ascii="Arial" w:eastAsia="Arial" w:hAnsi="Arial" w:cs="Times New Roman"/>
          <w:sz w:val="20"/>
          <w:szCs w:val="20"/>
        </w:rPr>
      </w:pPr>
      <w:r w:rsidRPr="00201F12">
        <w:rPr>
          <w:rFonts w:ascii="Arial" w:eastAsia="Arial" w:hAnsi="Arial" w:cs="Times New Roman"/>
          <w:sz w:val="20"/>
          <w:szCs w:val="20"/>
        </w:rPr>
        <w:t>3 on second notice &amp; 9 on third notice</w:t>
      </w:r>
    </w:p>
    <w:p w14:paraId="7AADF411" w14:textId="77777777" w:rsidR="00E60D0A" w:rsidRPr="00201F12" w:rsidRDefault="00E60D0A" w:rsidP="00E60D0A">
      <w:pPr>
        <w:rPr>
          <w:rFonts w:ascii="Arial" w:eastAsia="Arial" w:hAnsi="Arial" w:cs="Times New Roman"/>
          <w:sz w:val="20"/>
          <w:szCs w:val="20"/>
        </w:rPr>
      </w:pPr>
      <w:r w:rsidRPr="00201F12">
        <w:rPr>
          <w:rFonts w:ascii="Arial" w:eastAsia="Arial" w:hAnsi="Arial" w:cs="Times New Roman"/>
          <w:sz w:val="20"/>
          <w:szCs w:val="20"/>
        </w:rPr>
        <w:t>8.  Accreditation - names to consider for committee</w:t>
      </w:r>
    </w:p>
    <w:p w14:paraId="7E7936F8" w14:textId="77777777" w:rsidR="00E60D0A" w:rsidRPr="00201F12" w:rsidRDefault="00E60D0A" w:rsidP="00E60D0A">
      <w:pPr>
        <w:rPr>
          <w:rFonts w:ascii="Arial" w:eastAsia="Arial" w:hAnsi="Arial" w:cs="Times New Roman"/>
          <w:sz w:val="20"/>
          <w:szCs w:val="20"/>
        </w:rPr>
      </w:pPr>
      <w:r w:rsidRPr="00201F12">
        <w:rPr>
          <w:rFonts w:ascii="Arial" w:eastAsia="Arial" w:hAnsi="Arial" w:cs="Times New Roman"/>
          <w:sz w:val="20"/>
          <w:szCs w:val="20"/>
        </w:rPr>
        <w:tab/>
      </w:r>
      <w:hyperlink r:id="rId6" w:history="1">
        <w:r w:rsidRPr="00201F12">
          <w:rPr>
            <w:rFonts w:ascii="Arial" w:eastAsia="Arial" w:hAnsi="Arial" w:cs="Times New Roman"/>
            <w:color w:val="0563C1"/>
            <w:sz w:val="20"/>
            <w:szCs w:val="20"/>
            <w:u w:val="single"/>
          </w:rPr>
          <w:t>https://nlc.nebraska.gov/LibAccred/planning.aspx</w:t>
        </w:r>
      </w:hyperlink>
      <w:r w:rsidRPr="00201F12">
        <w:rPr>
          <w:rFonts w:ascii="Arial" w:eastAsia="Arial" w:hAnsi="Arial" w:cs="Times New Roman"/>
          <w:sz w:val="20"/>
          <w:szCs w:val="20"/>
        </w:rPr>
        <w:t xml:space="preserve"> </w:t>
      </w:r>
    </w:p>
    <w:p w14:paraId="0B3EBF9C" w14:textId="3E31B8E2" w:rsidR="00E60D0A" w:rsidRPr="00201F12" w:rsidRDefault="00E60D0A" w:rsidP="00E60D0A">
      <w:pPr>
        <w:rPr>
          <w:rFonts w:ascii="Arial" w:eastAsia="Arial" w:hAnsi="Arial" w:cs="Times New Roman"/>
          <w:sz w:val="20"/>
          <w:szCs w:val="20"/>
        </w:rPr>
      </w:pPr>
      <w:r w:rsidRPr="00201F12">
        <w:rPr>
          <w:rFonts w:ascii="Arial" w:eastAsia="Arial" w:hAnsi="Arial" w:cs="Times New Roman"/>
          <w:sz w:val="20"/>
          <w:szCs w:val="20"/>
        </w:rPr>
        <w:t xml:space="preserve">9.  Closure for Staff Meeting </w:t>
      </w:r>
      <w:r w:rsidR="007634B2" w:rsidRPr="00201F12">
        <w:rPr>
          <w:rFonts w:ascii="Arial" w:eastAsia="Arial" w:hAnsi="Arial" w:cs="Times New Roman"/>
          <w:color w:val="FF0000"/>
          <w:sz w:val="20"/>
          <w:szCs w:val="20"/>
        </w:rPr>
        <w:t xml:space="preserve">Motion made by </w:t>
      </w:r>
      <w:proofErr w:type="spellStart"/>
      <w:r w:rsidR="007634B2" w:rsidRPr="00201F12">
        <w:rPr>
          <w:rFonts w:ascii="Arial" w:eastAsia="Arial" w:hAnsi="Arial" w:cs="Times New Roman"/>
          <w:color w:val="FF0000"/>
          <w:sz w:val="20"/>
          <w:szCs w:val="20"/>
        </w:rPr>
        <w:t>Schademann</w:t>
      </w:r>
      <w:proofErr w:type="spellEnd"/>
      <w:r w:rsidR="007634B2" w:rsidRPr="00201F12">
        <w:rPr>
          <w:rFonts w:ascii="Arial" w:eastAsia="Arial" w:hAnsi="Arial" w:cs="Times New Roman"/>
          <w:color w:val="FF0000"/>
          <w:sz w:val="20"/>
          <w:szCs w:val="20"/>
        </w:rPr>
        <w:t xml:space="preserve"> to close the Friday following board meetings, (specific dates below) at 5:00pm for staff meetings/</w:t>
      </w:r>
      <w:proofErr w:type="spellStart"/>
      <w:r w:rsidR="007634B2" w:rsidRPr="00201F12">
        <w:rPr>
          <w:rFonts w:ascii="Arial" w:eastAsia="Arial" w:hAnsi="Arial" w:cs="Times New Roman"/>
          <w:color w:val="FF0000"/>
          <w:sz w:val="20"/>
          <w:szCs w:val="20"/>
        </w:rPr>
        <w:t>inservices</w:t>
      </w:r>
      <w:proofErr w:type="spellEnd"/>
      <w:r w:rsidR="007634B2" w:rsidRPr="00201F12">
        <w:rPr>
          <w:rFonts w:ascii="Arial" w:eastAsia="Arial" w:hAnsi="Arial" w:cs="Times New Roman"/>
          <w:color w:val="FF0000"/>
          <w:sz w:val="20"/>
          <w:szCs w:val="20"/>
        </w:rPr>
        <w:t xml:space="preserve">, seconded by Young. Motion carried. </w:t>
      </w:r>
    </w:p>
    <w:p w14:paraId="01496C5D" w14:textId="77777777" w:rsidR="00E60D0A" w:rsidRPr="00201F12" w:rsidRDefault="00E60D0A" w:rsidP="00E60D0A">
      <w:pPr>
        <w:pStyle w:val="ListParagraph"/>
        <w:numPr>
          <w:ilvl w:val="0"/>
          <w:numId w:val="5"/>
        </w:numPr>
        <w:rPr>
          <w:rFonts w:ascii="Arial" w:eastAsia="Arial" w:hAnsi="Arial" w:cs="Times New Roman"/>
          <w:sz w:val="20"/>
          <w:szCs w:val="20"/>
        </w:rPr>
      </w:pPr>
      <w:r w:rsidRPr="00201F12">
        <w:rPr>
          <w:rFonts w:ascii="Arial" w:eastAsia="Arial" w:hAnsi="Arial" w:cs="Times New Roman"/>
          <w:sz w:val="20"/>
          <w:szCs w:val="20"/>
        </w:rPr>
        <w:t>Would like to close the Friday following board meeting at 5 PM for staff meetings/</w:t>
      </w:r>
      <w:proofErr w:type="spellStart"/>
      <w:r w:rsidRPr="00201F12">
        <w:rPr>
          <w:rFonts w:ascii="Arial" w:eastAsia="Arial" w:hAnsi="Arial" w:cs="Times New Roman"/>
          <w:sz w:val="20"/>
          <w:szCs w:val="20"/>
        </w:rPr>
        <w:t>inservice</w:t>
      </w:r>
      <w:proofErr w:type="spellEnd"/>
      <w:r w:rsidRPr="00201F12">
        <w:rPr>
          <w:rFonts w:ascii="Arial" w:eastAsia="Arial" w:hAnsi="Arial" w:cs="Times New Roman"/>
          <w:sz w:val="20"/>
          <w:szCs w:val="20"/>
        </w:rPr>
        <w:t xml:space="preserve"> </w:t>
      </w:r>
      <w:r w:rsidRPr="00201F12">
        <w:rPr>
          <w:rFonts w:ascii="Arial" w:eastAsia="Arial" w:hAnsi="Arial" w:cs="Times New Roman"/>
          <w:sz w:val="20"/>
          <w:szCs w:val="20"/>
        </w:rPr>
        <w:br/>
        <w:t>(1/17, 2/14, 3/14, 4/11, 5/16, 6/13, 7/11, 8/15)</w:t>
      </w:r>
    </w:p>
    <w:p w14:paraId="78CED119" w14:textId="77777777" w:rsidR="00E60D0A" w:rsidRPr="00201F12" w:rsidRDefault="00E60D0A" w:rsidP="00E60D0A">
      <w:pPr>
        <w:rPr>
          <w:rFonts w:ascii="Arial" w:eastAsia="Arial" w:hAnsi="Arial" w:cs="Times New Roman"/>
          <w:sz w:val="20"/>
          <w:szCs w:val="20"/>
        </w:rPr>
      </w:pPr>
      <w:r w:rsidRPr="00201F12">
        <w:rPr>
          <w:rFonts w:ascii="Arial" w:eastAsia="Arial" w:hAnsi="Arial" w:cs="Times New Roman"/>
          <w:sz w:val="20"/>
          <w:szCs w:val="20"/>
        </w:rPr>
        <w:t>10. Policy review: Mission Statement/Board Statement/Advocacy/Circulation Policy (last reviewed 2021)</w:t>
      </w:r>
    </w:p>
    <w:p w14:paraId="31389775" w14:textId="77777777" w:rsidR="00E60D0A" w:rsidRPr="00201F12" w:rsidRDefault="00E60D0A" w:rsidP="00E60D0A">
      <w:pPr>
        <w:pStyle w:val="ListParagraph"/>
        <w:numPr>
          <w:ilvl w:val="0"/>
          <w:numId w:val="5"/>
        </w:numPr>
        <w:rPr>
          <w:rFonts w:ascii="Arial" w:eastAsia="Arial" w:hAnsi="Arial" w:cs="Times New Roman"/>
          <w:sz w:val="20"/>
          <w:szCs w:val="20"/>
        </w:rPr>
      </w:pPr>
      <w:r w:rsidRPr="00201F12">
        <w:rPr>
          <w:rFonts w:ascii="Arial" w:eastAsia="Arial" w:hAnsi="Arial" w:cs="Times New Roman"/>
          <w:sz w:val="20"/>
          <w:szCs w:val="20"/>
        </w:rPr>
        <w:t>Mission Statement: update to friendlier language and not all about collection?</w:t>
      </w:r>
    </w:p>
    <w:p w14:paraId="63172DC2" w14:textId="77777777" w:rsidR="00E60D0A" w:rsidRPr="00201F12" w:rsidRDefault="00E60D0A" w:rsidP="00E60D0A">
      <w:pPr>
        <w:pStyle w:val="ListParagraph"/>
        <w:numPr>
          <w:ilvl w:val="0"/>
          <w:numId w:val="5"/>
        </w:numPr>
        <w:rPr>
          <w:rFonts w:ascii="Arial" w:eastAsia="Arial" w:hAnsi="Arial" w:cs="Times New Roman"/>
          <w:sz w:val="20"/>
          <w:szCs w:val="20"/>
        </w:rPr>
      </w:pPr>
      <w:r w:rsidRPr="00201F12">
        <w:rPr>
          <w:rFonts w:ascii="Arial" w:eastAsia="Arial" w:hAnsi="Arial" w:cs="Times New Roman"/>
          <w:sz w:val="20"/>
          <w:szCs w:val="20"/>
        </w:rPr>
        <w:t>Have had a few comments from patrons about the week long checkouts (DVD, Games, Tablets, Equipment) - consider options of having these items change to 3 week checkout, no renewal or keep 1 week checkout, but allow a renewal.</w:t>
      </w:r>
    </w:p>
    <w:p w14:paraId="0B43458B" w14:textId="77777777" w:rsidR="00E60D0A" w:rsidRPr="00201F12" w:rsidRDefault="00E60D0A" w:rsidP="00E60D0A">
      <w:pPr>
        <w:rPr>
          <w:rFonts w:ascii="Arial" w:eastAsia="Arial" w:hAnsi="Arial" w:cs="Times New Roman"/>
          <w:sz w:val="20"/>
          <w:szCs w:val="20"/>
        </w:rPr>
      </w:pPr>
      <w:r w:rsidRPr="00201F12">
        <w:rPr>
          <w:rFonts w:ascii="Arial" w:eastAsia="Arial" w:hAnsi="Arial" w:cs="Times New Roman"/>
          <w:sz w:val="20"/>
          <w:szCs w:val="20"/>
        </w:rPr>
        <w:t>11. Public comment</w:t>
      </w:r>
    </w:p>
    <w:p w14:paraId="2ECFA5B6" w14:textId="77777777" w:rsidR="00E60D0A" w:rsidRPr="00201F12" w:rsidRDefault="00E60D0A" w:rsidP="00E60D0A">
      <w:pPr>
        <w:rPr>
          <w:rFonts w:ascii="Arial" w:eastAsia="Arial" w:hAnsi="Arial" w:cs="Times New Roman"/>
          <w:sz w:val="20"/>
          <w:szCs w:val="20"/>
        </w:rPr>
      </w:pPr>
      <w:r w:rsidRPr="00201F12">
        <w:rPr>
          <w:rFonts w:ascii="Arial" w:eastAsia="Arial" w:hAnsi="Arial" w:cs="Times New Roman"/>
          <w:sz w:val="20"/>
          <w:szCs w:val="20"/>
        </w:rPr>
        <w:t xml:space="preserve">12. Closed session </w:t>
      </w:r>
    </w:p>
    <w:p w14:paraId="6F150424" w14:textId="77777777" w:rsidR="00E60D0A" w:rsidRPr="00201F12" w:rsidRDefault="00E60D0A" w:rsidP="00E60D0A">
      <w:pPr>
        <w:rPr>
          <w:rFonts w:ascii="Arial" w:eastAsia="Arial" w:hAnsi="Arial" w:cs="Times New Roman"/>
          <w:sz w:val="20"/>
          <w:szCs w:val="20"/>
        </w:rPr>
      </w:pPr>
      <w:r w:rsidRPr="00201F12">
        <w:rPr>
          <w:rFonts w:ascii="Arial" w:eastAsia="Arial" w:hAnsi="Arial" w:cs="Times New Roman"/>
          <w:sz w:val="20"/>
          <w:szCs w:val="20"/>
        </w:rPr>
        <w:t>13. Reconvene in open session</w:t>
      </w:r>
    </w:p>
    <w:p w14:paraId="144CCECB" w14:textId="2514437A" w:rsidR="00E60D0A" w:rsidRPr="00201F12" w:rsidRDefault="00E60D0A" w:rsidP="00E60D0A">
      <w:pPr>
        <w:rPr>
          <w:rFonts w:ascii="Arial" w:eastAsia="Arial" w:hAnsi="Arial" w:cs="Times New Roman"/>
          <w:sz w:val="20"/>
          <w:szCs w:val="20"/>
        </w:rPr>
      </w:pPr>
      <w:r w:rsidRPr="00201F12">
        <w:rPr>
          <w:rFonts w:ascii="Arial" w:eastAsia="Arial" w:hAnsi="Arial" w:cs="Times New Roman"/>
          <w:sz w:val="20"/>
          <w:szCs w:val="20"/>
        </w:rPr>
        <w:t>14. Adjourn</w:t>
      </w:r>
      <w:r w:rsidR="007634B2" w:rsidRPr="00201F12">
        <w:rPr>
          <w:rFonts w:ascii="Arial" w:eastAsia="Arial" w:hAnsi="Arial" w:cs="Times New Roman"/>
          <w:sz w:val="20"/>
          <w:szCs w:val="20"/>
        </w:rPr>
        <w:t xml:space="preserve"> </w:t>
      </w:r>
      <w:r w:rsidR="007634B2" w:rsidRPr="00201F12">
        <w:rPr>
          <w:rFonts w:ascii="Arial" w:eastAsia="Arial" w:hAnsi="Arial" w:cs="Times New Roman"/>
          <w:color w:val="FF0000"/>
          <w:sz w:val="20"/>
          <w:szCs w:val="20"/>
        </w:rPr>
        <w:t xml:space="preserve">Motion to adjourn meeting made by Morales, seconded by </w:t>
      </w:r>
      <w:proofErr w:type="spellStart"/>
      <w:r w:rsidR="007634B2" w:rsidRPr="00201F12">
        <w:rPr>
          <w:rFonts w:ascii="Arial" w:eastAsia="Arial" w:hAnsi="Arial" w:cs="Times New Roman"/>
          <w:color w:val="FF0000"/>
          <w:sz w:val="20"/>
          <w:szCs w:val="20"/>
        </w:rPr>
        <w:t>Schademann</w:t>
      </w:r>
      <w:proofErr w:type="spellEnd"/>
      <w:r w:rsidR="007634B2" w:rsidRPr="00201F12">
        <w:rPr>
          <w:rFonts w:ascii="Arial" w:eastAsia="Arial" w:hAnsi="Arial" w:cs="Times New Roman"/>
          <w:color w:val="FF0000"/>
          <w:sz w:val="20"/>
          <w:szCs w:val="20"/>
        </w:rPr>
        <w:t xml:space="preserve">. Meeting adjourned at 5:43pm. </w:t>
      </w:r>
    </w:p>
    <w:p w14:paraId="65966BF6" w14:textId="77777777" w:rsidR="00201F12" w:rsidRDefault="00201F12" w:rsidP="00E60D0A">
      <w:pPr>
        <w:tabs>
          <w:tab w:val="left" w:pos="7012"/>
        </w:tabs>
        <w:spacing w:after="0" w:line="240" w:lineRule="auto"/>
        <w:rPr>
          <w:rFonts w:ascii="Arial" w:eastAsia="Times New Roman" w:hAnsi="Arial" w:cs="Arial"/>
          <w:sz w:val="20"/>
          <w:szCs w:val="18"/>
        </w:rPr>
      </w:pPr>
    </w:p>
    <w:p w14:paraId="56B8ABEF" w14:textId="77777777" w:rsidR="00201F12" w:rsidRDefault="00201F12" w:rsidP="00E60D0A">
      <w:pPr>
        <w:tabs>
          <w:tab w:val="left" w:pos="7012"/>
        </w:tabs>
        <w:spacing w:after="0" w:line="240" w:lineRule="auto"/>
        <w:rPr>
          <w:rFonts w:ascii="Arial" w:eastAsia="Times New Roman" w:hAnsi="Arial" w:cs="Arial"/>
          <w:sz w:val="20"/>
          <w:szCs w:val="18"/>
        </w:rPr>
      </w:pPr>
    </w:p>
    <w:p w14:paraId="05A8DB6D" w14:textId="77777777" w:rsidR="00201F12" w:rsidRDefault="00201F12" w:rsidP="00E60D0A">
      <w:pPr>
        <w:tabs>
          <w:tab w:val="left" w:pos="7012"/>
        </w:tabs>
        <w:spacing w:after="0" w:line="240" w:lineRule="auto"/>
        <w:rPr>
          <w:rFonts w:ascii="Arial" w:eastAsia="Times New Roman" w:hAnsi="Arial" w:cs="Arial"/>
          <w:sz w:val="20"/>
          <w:szCs w:val="18"/>
        </w:rPr>
      </w:pPr>
    </w:p>
    <w:p w14:paraId="38CE4595" w14:textId="77777777" w:rsidR="00E60D0A" w:rsidRPr="00201F12" w:rsidRDefault="00E60D0A" w:rsidP="00E60D0A">
      <w:pPr>
        <w:tabs>
          <w:tab w:val="left" w:pos="7012"/>
        </w:tabs>
        <w:spacing w:after="0" w:line="240" w:lineRule="auto"/>
        <w:rPr>
          <w:rFonts w:ascii="Arial" w:eastAsia="Times New Roman" w:hAnsi="Arial" w:cs="Arial"/>
          <w:sz w:val="18"/>
          <w:szCs w:val="18"/>
        </w:rPr>
      </w:pPr>
      <w:bookmarkStart w:id="0" w:name="_GoBack"/>
      <w:r w:rsidRPr="00201F12">
        <w:rPr>
          <w:rFonts w:ascii="Arial" w:eastAsia="Times New Roman" w:hAnsi="Arial" w:cs="Arial"/>
          <w:sz w:val="18"/>
          <w:szCs w:val="18"/>
        </w:rPr>
        <w:t>REMINDER UPCOMING BOARD DATES:</w:t>
      </w:r>
    </w:p>
    <w:p w14:paraId="5C504782" w14:textId="77777777" w:rsidR="00E60D0A" w:rsidRPr="00201F12" w:rsidRDefault="00E60D0A" w:rsidP="00E60D0A">
      <w:pPr>
        <w:tabs>
          <w:tab w:val="left" w:pos="7012"/>
        </w:tabs>
        <w:spacing w:after="0" w:line="240" w:lineRule="auto"/>
        <w:rPr>
          <w:rFonts w:ascii="Arial" w:eastAsia="Times New Roman" w:hAnsi="Arial" w:cs="Arial"/>
          <w:sz w:val="18"/>
          <w:szCs w:val="18"/>
        </w:rPr>
      </w:pPr>
      <w:r w:rsidRPr="00201F12">
        <w:rPr>
          <w:rFonts w:ascii="Arial" w:eastAsia="Times New Roman" w:hAnsi="Arial" w:cs="Arial"/>
          <w:sz w:val="18"/>
          <w:szCs w:val="18"/>
        </w:rPr>
        <w:t>2/11/2025</w:t>
      </w:r>
    </w:p>
    <w:p w14:paraId="0ED43307" w14:textId="77777777" w:rsidR="00E60D0A" w:rsidRPr="00201F12" w:rsidRDefault="00E60D0A" w:rsidP="00E60D0A">
      <w:pPr>
        <w:tabs>
          <w:tab w:val="left" w:pos="7012"/>
        </w:tabs>
        <w:spacing w:after="0" w:line="240" w:lineRule="auto"/>
        <w:rPr>
          <w:rFonts w:ascii="Arial" w:eastAsia="Times New Roman" w:hAnsi="Arial" w:cs="Arial"/>
          <w:sz w:val="18"/>
          <w:szCs w:val="18"/>
        </w:rPr>
      </w:pPr>
      <w:r w:rsidRPr="00201F12">
        <w:rPr>
          <w:rFonts w:ascii="Arial" w:eastAsia="Times New Roman" w:hAnsi="Arial" w:cs="Arial"/>
          <w:sz w:val="18"/>
          <w:szCs w:val="18"/>
        </w:rPr>
        <w:t>3/11/2025</w:t>
      </w:r>
    </w:p>
    <w:p w14:paraId="7DB63D20" w14:textId="77777777" w:rsidR="00E60D0A" w:rsidRPr="00201F12" w:rsidRDefault="00E60D0A" w:rsidP="00E60D0A">
      <w:pPr>
        <w:tabs>
          <w:tab w:val="left" w:pos="7012"/>
        </w:tabs>
        <w:spacing w:after="0" w:line="240" w:lineRule="auto"/>
        <w:rPr>
          <w:rFonts w:ascii="Arial" w:eastAsia="Times New Roman" w:hAnsi="Arial" w:cs="Arial"/>
          <w:sz w:val="18"/>
          <w:szCs w:val="18"/>
        </w:rPr>
      </w:pPr>
      <w:r w:rsidRPr="00201F12">
        <w:rPr>
          <w:rFonts w:ascii="Arial" w:eastAsia="Times New Roman" w:hAnsi="Arial" w:cs="Arial"/>
          <w:sz w:val="18"/>
          <w:szCs w:val="18"/>
        </w:rPr>
        <w:t>4/8/2025</w:t>
      </w:r>
    </w:p>
    <w:p w14:paraId="5353ED8F" w14:textId="77777777" w:rsidR="00E60D0A" w:rsidRPr="00201F12" w:rsidRDefault="00E60D0A" w:rsidP="00E60D0A">
      <w:pPr>
        <w:tabs>
          <w:tab w:val="left" w:pos="7012"/>
        </w:tabs>
        <w:spacing w:after="0" w:line="240" w:lineRule="auto"/>
        <w:rPr>
          <w:rFonts w:ascii="Arial" w:eastAsia="Times New Roman" w:hAnsi="Arial" w:cs="Arial"/>
          <w:sz w:val="18"/>
          <w:szCs w:val="18"/>
        </w:rPr>
      </w:pPr>
      <w:r w:rsidRPr="00201F12">
        <w:rPr>
          <w:rFonts w:ascii="Arial" w:eastAsia="Times New Roman" w:hAnsi="Arial" w:cs="Arial"/>
          <w:sz w:val="18"/>
          <w:szCs w:val="18"/>
        </w:rPr>
        <w:t>5/13/2025</w:t>
      </w:r>
    </w:p>
    <w:p w14:paraId="55CD6762" w14:textId="77777777" w:rsidR="00E60D0A" w:rsidRPr="00201F12" w:rsidRDefault="00E60D0A" w:rsidP="00E60D0A">
      <w:pPr>
        <w:tabs>
          <w:tab w:val="left" w:pos="7012"/>
        </w:tabs>
        <w:spacing w:after="0" w:line="240" w:lineRule="auto"/>
        <w:rPr>
          <w:rFonts w:ascii="Arial" w:eastAsia="Times New Roman" w:hAnsi="Arial" w:cs="Arial"/>
          <w:sz w:val="18"/>
          <w:szCs w:val="18"/>
        </w:rPr>
      </w:pPr>
      <w:r w:rsidRPr="00201F12">
        <w:rPr>
          <w:rFonts w:ascii="Arial" w:eastAsia="Times New Roman" w:hAnsi="Arial" w:cs="Arial"/>
          <w:sz w:val="18"/>
          <w:szCs w:val="18"/>
        </w:rPr>
        <w:t>6/10/2025</w:t>
      </w:r>
    </w:p>
    <w:p w14:paraId="4403EBAD" w14:textId="77777777" w:rsidR="00E60D0A" w:rsidRPr="00201F12" w:rsidRDefault="00E60D0A" w:rsidP="00E60D0A">
      <w:pPr>
        <w:tabs>
          <w:tab w:val="left" w:pos="7012"/>
        </w:tabs>
        <w:spacing w:after="0" w:line="240" w:lineRule="auto"/>
        <w:rPr>
          <w:rFonts w:ascii="Arial" w:eastAsia="Times New Roman" w:hAnsi="Arial" w:cs="Arial"/>
          <w:sz w:val="18"/>
          <w:szCs w:val="18"/>
        </w:rPr>
      </w:pPr>
      <w:r w:rsidRPr="00201F12">
        <w:rPr>
          <w:rFonts w:ascii="Arial" w:eastAsia="Times New Roman" w:hAnsi="Arial" w:cs="Arial"/>
          <w:sz w:val="18"/>
          <w:szCs w:val="18"/>
        </w:rPr>
        <w:t>7/8/2025</w:t>
      </w:r>
    </w:p>
    <w:p w14:paraId="657513DA" w14:textId="77777777" w:rsidR="00E60D0A" w:rsidRPr="00201F12" w:rsidRDefault="00E60D0A" w:rsidP="00E60D0A">
      <w:pPr>
        <w:tabs>
          <w:tab w:val="left" w:pos="7012"/>
        </w:tabs>
        <w:spacing w:after="0" w:line="240" w:lineRule="auto"/>
        <w:rPr>
          <w:rFonts w:ascii="Arial" w:eastAsia="Times New Roman" w:hAnsi="Arial" w:cs="Arial"/>
          <w:sz w:val="18"/>
          <w:szCs w:val="18"/>
        </w:rPr>
      </w:pPr>
      <w:r w:rsidRPr="00201F12">
        <w:rPr>
          <w:rFonts w:ascii="Arial" w:eastAsia="Times New Roman" w:hAnsi="Arial" w:cs="Arial"/>
          <w:sz w:val="18"/>
          <w:szCs w:val="18"/>
        </w:rPr>
        <w:t>8/12/2025</w:t>
      </w:r>
    </w:p>
    <w:bookmarkEnd w:id="0"/>
    <w:p w14:paraId="57878163" w14:textId="77777777" w:rsidR="007634B2" w:rsidRDefault="007634B2"/>
    <w:sectPr w:rsidR="007634B2" w:rsidSect="00E60D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5514"/>
    <w:multiLevelType w:val="hybridMultilevel"/>
    <w:tmpl w:val="9048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14988"/>
    <w:multiLevelType w:val="hybridMultilevel"/>
    <w:tmpl w:val="5E7A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44341"/>
    <w:multiLevelType w:val="hybridMultilevel"/>
    <w:tmpl w:val="ED0EE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748CF"/>
    <w:multiLevelType w:val="hybridMultilevel"/>
    <w:tmpl w:val="5A8E8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0AA6128"/>
    <w:multiLevelType w:val="hybridMultilevel"/>
    <w:tmpl w:val="743CA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D0A"/>
    <w:rsid w:val="00201F12"/>
    <w:rsid w:val="002B616B"/>
    <w:rsid w:val="004573A3"/>
    <w:rsid w:val="007131CE"/>
    <w:rsid w:val="007634B2"/>
    <w:rsid w:val="00E6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A990"/>
  <w15:chartTrackingRefBased/>
  <w15:docId w15:val="{37610DB5-F9ED-4D70-B650-DACFF9CD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c.nebraska.gov/LibAccred/planning.aspx" TargetMode="External"/><Relationship Id="rId5" Type="http://schemas.openxmlformats.org/officeDocument/2006/relationships/hyperlink" Target="https://ago.nebraska.gov/ope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Headley</dc:creator>
  <cp:keywords/>
  <dc:description/>
  <cp:lastModifiedBy>Heather Headley</cp:lastModifiedBy>
  <cp:revision>3</cp:revision>
  <dcterms:created xsi:type="dcterms:W3CDTF">2025-01-23T20:58:00Z</dcterms:created>
  <dcterms:modified xsi:type="dcterms:W3CDTF">2025-01-23T21:46:00Z</dcterms:modified>
</cp:coreProperties>
</file>